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128C4A"/>
          <w:sz w:val="40"/>
        </w:rPr>
        <w:t>ZÁLOHOVÁ FAKTURA (proforma faktura)</w:t>
      </w:r>
    </w:p>
    <w:p>
      <w:r>
        <w:rPr>
          <w:color w:val="555555"/>
          <w:sz w:val="22"/>
        </w:rPr>
        <w:t>Nejedná se o daňový doklad.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shd w:val="clear" w:fill="FFFFFF"/>
          </w:tcPr>
          <w:p>
            <w:r>
              <w:rPr>
                <w:b/>
                <w:color w:val="128C4A"/>
                <w:sz w:val="20"/>
              </w:rPr>
              <w:t>Dodavatel</w:t>
            </w:r>
          </w:p>
          <w:p>
            <w:r>
              <w:rPr>
                <w:sz w:val="20"/>
              </w:rPr>
              <w:t>Jméno / obchodní firma: ____________________________</w:t>
            </w:r>
          </w:p>
          <w:p>
            <w:r>
              <w:rPr>
                <w:sz w:val="20"/>
              </w:rPr>
              <w:t>Sídlo / adresa: ____________________________</w:t>
            </w:r>
          </w:p>
          <w:p>
            <w:r>
              <w:rPr>
                <w:sz w:val="20"/>
              </w:rPr>
              <w:t>IČO: ______________  DIČ: ______________</w:t>
            </w:r>
          </w:p>
          <w:p>
            <w:r>
              <w:rPr>
                <w:sz w:val="20"/>
              </w:rPr>
              <w:t>Zápis v rejstříku: ____________________________</w:t>
            </w:r>
          </w:p>
        </w:tc>
        <w:tc>
          <w:tcPr>
            <w:tcW w:type="dxa" w:w="5100"/>
            <w:shd w:val="clear" w:fill="FFFFFF"/>
          </w:tcPr>
          <w:p>
            <w:r>
              <w:rPr>
                <w:b/>
                <w:color w:val="128C4A"/>
                <w:sz w:val="20"/>
              </w:rPr>
              <w:t>Odběratel</w:t>
            </w:r>
          </w:p>
          <w:p>
            <w:r>
              <w:rPr>
                <w:sz w:val="20"/>
              </w:rPr>
              <w:t>Jméno / obchodní firma: ____________________________</w:t>
            </w:r>
          </w:p>
          <w:p>
            <w:r>
              <w:rPr>
                <w:sz w:val="20"/>
              </w:rPr>
              <w:t>Sídlo / adresa: ____________________________</w:t>
            </w:r>
          </w:p>
          <w:p>
            <w:r>
              <w:rPr>
                <w:sz w:val="20"/>
              </w:rPr>
              <w:t>IČO: ______________  DIČ: ______________</w:t>
            </w:r>
          </w:p>
        </w:tc>
      </w:tr>
    </w:tbl>
    <w:p>
      <w:r>
        <w:rPr>
          <w:b/>
          <w:color w:val="128C4A"/>
          <w:sz w:val="22"/>
        </w:rPr>
        <w:t>Údaje o zálohové faktuře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5"/>
        <w:gridCol w:w="6009"/>
      </w:tblGrid>
      <w:tr>
        <w:tc>
          <w:tcPr>
            <w:tcW w:type="dxa" w:w="3515"/>
            <w:shd w:val="clear" w:fill="F3F4F6"/>
          </w:tcPr>
          <w:p>
            <w:r>
              <w:rPr>
                <w:b/>
                <w:sz w:val="20"/>
              </w:rPr>
              <w:t>Číslo zálohové faktury</w:t>
            </w:r>
          </w:p>
        </w:tc>
        <w:tc>
          <w:tcPr>
            <w:tcW w:type="dxa" w:w="6009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3515"/>
            <w:shd w:val="clear" w:fill="F3F4F6"/>
          </w:tcPr>
          <w:p>
            <w:r>
              <w:rPr>
                <w:b/>
                <w:sz w:val="20"/>
              </w:rPr>
              <w:t>Datum vystavení</w:t>
            </w:r>
          </w:p>
        </w:tc>
        <w:tc>
          <w:tcPr>
            <w:tcW w:type="dxa" w:w="6009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3515"/>
            <w:shd w:val="clear" w:fill="F3F4F6"/>
          </w:tcPr>
          <w:p>
            <w:r>
              <w:rPr>
                <w:b/>
                <w:sz w:val="20"/>
              </w:rPr>
              <w:t>Datum splatnosti zálohy</w:t>
            </w:r>
          </w:p>
        </w:tc>
        <w:tc>
          <w:tcPr>
            <w:tcW w:type="dxa" w:w="6009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3515"/>
            <w:shd w:val="clear" w:fill="F3F4F6"/>
          </w:tcPr>
          <w:p>
            <w:r>
              <w:rPr>
                <w:b/>
                <w:sz w:val="20"/>
              </w:rPr>
              <w:t>Číslo účtu</w:t>
            </w:r>
          </w:p>
        </w:tc>
        <w:tc>
          <w:tcPr>
            <w:tcW w:type="dxa" w:w="6009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3515"/>
            <w:shd w:val="clear" w:fill="F3F4F6"/>
          </w:tcPr>
          <w:p>
            <w:r>
              <w:rPr>
                <w:b/>
                <w:sz w:val="20"/>
              </w:rPr>
              <w:t>Variabilní symbol</w:t>
            </w:r>
          </w:p>
        </w:tc>
        <w:tc>
          <w:tcPr>
            <w:tcW w:type="dxa" w:w="6009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3515"/>
            <w:shd w:val="clear" w:fill="F3F4F6"/>
          </w:tcPr>
          <w:p>
            <w:r>
              <w:rPr>
                <w:b/>
                <w:sz w:val="20"/>
              </w:rPr>
              <w:t>Číslo objednávky / smlouvy</w:t>
            </w:r>
          </w:p>
        </w:tc>
        <w:tc>
          <w:tcPr>
            <w:tcW w:type="dxa" w:w="6009"/>
          </w:tcPr>
          <w:p>
            <w:r>
              <w:rPr>
                <w:sz w:val="20"/>
              </w:rPr>
            </w:r>
          </w:p>
        </w:tc>
      </w:tr>
    </w:tbl>
    <w:p>
      <w:r>
        <w:rPr>
          <w:b/>
          <w:color w:val="128C4A"/>
          <w:sz w:val="22"/>
        </w:rPr>
        <w:t>Předmět zálohy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57"/>
        <w:gridCol w:w="1457"/>
        <w:gridCol w:w="1457"/>
        <w:gridCol w:w="1457"/>
        <w:gridCol w:w="1457"/>
        <w:gridCol w:w="1457"/>
        <w:gridCol w:w="1457"/>
      </w:tblGrid>
      <w:tr>
        <w:tc>
          <w:tcPr>
            <w:tcW w:type="dxa" w:w="2608"/>
            <w:shd w:val="clear" w:fill="128C4A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Popis plnění</w:t>
            </w:r>
          </w:p>
        </w:tc>
        <w:tc>
          <w:tcPr>
            <w:tcW w:type="dxa" w:w="1020"/>
            <w:shd w:val="clear" w:fill="128C4A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Množství</w:t>
            </w:r>
          </w:p>
        </w:tc>
        <w:tc>
          <w:tcPr>
            <w:tcW w:type="dxa" w:w="680"/>
            <w:shd w:val="clear" w:fill="128C4A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MJ</w:t>
            </w:r>
          </w:p>
        </w:tc>
        <w:tc>
          <w:tcPr>
            <w:tcW w:type="dxa" w:w="1417"/>
            <w:shd w:val="clear" w:fill="128C4A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Cena bez DPH</w:t>
            </w:r>
          </w:p>
        </w:tc>
        <w:tc>
          <w:tcPr>
            <w:tcW w:type="dxa" w:w="1134"/>
            <w:shd w:val="clear" w:fill="128C4A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Sazba DPH</w:t>
            </w:r>
          </w:p>
        </w:tc>
        <w:tc>
          <w:tcPr>
            <w:tcW w:type="dxa" w:w="1304"/>
            <w:shd w:val="clear" w:fill="128C4A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DPH (Kč)</w:t>
            </w:r>
          </w:p>
        </w:tc>
        <w:tc>
          <w:tcPr>
            <w:tcW w:type="dxa" w:w="1361"/>
            <w:shd w:val="clear" w:fill="128C4A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Celkem (Kč)</w:t>
            </w:r>
          </w:p>
        </w:tc>
      </w:tr>
      <w:tr>
        <w:tc>
          <w:tcPr>
            <w:tcW w:type="dxa" w:w="2608"/>
          </w:tcPr>
          <w:p>
            <w:r>
              <w:rPr>
                <w:sz w:val="18"/>
              </w:rPr>
            </w:r>
          </w:p>
        </w:tc>
        <w:tc>
          <w:tcPr>
            <w:tcW w:type="dxa" w:w="1020"/>
          </w:tcPr>
          <w:p>
            <w:r>
              <w:rPr>
                <w:sz w:val="18"/>
              </w:rPr>
            </w:r>
          </w:p>
        </w:tc>
        <w:tc>
          <w:tcPr>
            <w:tcW w:type="dxa" w:w="680"/>
          </w:tcPr>
          <w:p>
            <w:r>
              <w:rPr>
                <w:sz w:val="18"/>
              </w:rPr>
            </w:r>
          </w:p>
        </w:tc>
        <w:tc>
          <w:tcPr>
            <w:tcW w:type="dxa" w:w="1417"/>
          </w:tcPr>
          <w:p>
            <w:r>
              <w:rPr>
                <w:sz w:val="18"/>
              </w:rPr>
            </w:r>
          </w:p>
        </w:tc>
        <w:tc>
          <w:tcPr>
            <w:tcW w:type="dxa" w:w="1134"/>
          </w:tcPr>
          <w:p>
            <w:r>
              <w:rPr>
                <w:sz w:val="18"/>
              </w:rPr>
            </w:r>
          </w:p>
        </w:tc>
        <w:tc>
          <w:tcPr>
            <w:tcW w:type="dxa" w:w="1304"/>
          </w:tcPr>
          <w:p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608"/>
          </w:tcPr>
          <w:p>
            <w:r>
              <w:rPr>
                <w:sz w:val="18"/>
              </w:rPr>
            </w:r>
          </w:p>
        </w:tc>
        <w:tc>
          <w:tcPr>
            <w:tcW w:type="dxa" w:w="1020"/>
          </w:tcPr>
          <w:p>
            <w:r>
              <w:rPr>
                <w:sz w:val="18"/>
              </w:rPr>
            </w:r>
          </w:p>
        </w:tc>
        <w:tc>
          <w:tcPr>
            <w:tcW w:type="dxa" w:w="680"/>
          </w:tcPr>
          <w:p>
            <w:r>
              <w:rPr>
                <w:sz w:val="18"/>
              </w:rPr>
            </w:r>
          </w:p>
        </w:tc>
        <w:tc>
          <w:tcPr>
            <w:tcW w:type="dxa" w:w="1417"/>
          </w:tcPr>
          <w:p>
            <w:r>
              <w:rPr>
                <w:sz w:val="18"/>
              </w:rPr>
            </w:r>
          </w:p>
        </w:tc>
        <w:tc>
          <w:tcPr>
            <w:tcW w:type="dxa" w:w="1134"/>
          </w:tcPr>
          <w:p>
            <w:r>
              <w:rPr>
                <w:sz w:val="18"/>
              </w:rPr>
            </w:r>
          </w:p>
        </w:tc>
        <w:tc>
          <w:tcPr>
            <w:tcW w:type="dxa" w:w="1304"/>
          </w:tcPr>
          <w:p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608"/>
          </w:tcPr>
          <w:p>
            <w:r>
              <w:rPr>
                <w:sz w:val="18"/>
              </w:rPr>
            </w:r>
          </w:p>
        </w:tc>
        <w:tc>
          <w:tcPr>
            <w:tcW w:type="dxa" w:w="1020"/>
          </w:tcPr>
          <w:p>
            <w:r>
              <w:rPr>
                <w:sz w:val="18"/>
              </w:rPr>
            </w:r>
          </w:p>
        </w:tc>
        <w:tc>
          <w:tcPr>
            <w:tcW w:type="dxa" w:w="680"/>
          </w:tcPr>
          <w:p>
            <w:r>
              <w:rPr>
                <w:sz w:val="18"/>
              </w:rPr>
            </w:r>
          </w:p>
        </w:tc>
        <w:tc>
          <w:tcPr>
            <w:tcW w:type="dxa" w:w="1417"/>
          </w:tcPr>
          <w:p>
            <w:r>
              <w:rPr>
                <w:sz w:val="18"/>
              </w:rPr>
            </w:r>
          </w:p>
        </w:tc>
        <w:tc>
          <w:tcPr>
            <w:tcW w:type="dxa" w:w="1134"/>
          </w:tcPr>
          <w:p>
            <w:r>
              <w:rPr>
                <w:sz w:val="18"/>
              </w:rPr>
            </w:r>
          </w:p>
        </w:tc>
        <w:tc>
          <w:tcPr>
            <w:tcW w:type="dxa" w:w="1304"/>
          </w:tcPr>
          <w:p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608"/>
          </w:tcPr>
          <w:p>
            <w:r>
              <w:rPr>
                <w:sz w:val="18"/>
              </w:rPr>
            </w:r>
          </w:p>
        </w:tc>
        <w:tc>
          <w:tcPr>
            <w:tcW w:type="dxa" w:w="1020"/>
          </w:tcPr>
          <w:p>
            <w:r>
              <w:rPr>
                <w:sz w:val="18"/>
              </w:rPr>
            </w:r>
          </w:p>
        </w:tc>
        <w:tc>
          <w:tcPr>
            <w:tcW w:type="dxa" w:w="680"/>
          </w:tcPr>
          <w:p>
            <w:r>
              <w:rPr>
                <w:sz w:val="18"/>
              </w:rPr>
            </w:r>
          </w:p>
        </w:tc>
        <w:tc>
          <w:tcPr>
            <w:tcW w:type="dxa" w:w="1417"/>
          </w:tcPr>
          <w:p>
            <w:r>
              <w:rPr>
                <w:sz w:val="18"/>
              </w:rPr>
            </w:r>
          </w:p>
        </w:tc>
        <w:tc>
          <w:tcPr>
            <w:tcW w:type="dxa" w:w="1134"/>
          </w:tcPr>
          <w:p>
            <w:r>
              <w:rPr>
                <w:sz w:val="18"/>
              </w:rPr>
            </w:r>
          </w:p>
        </w:tc>
        <w:tc>
          <w:tcPr>
            <w:tcW w:type="dxa" w:w="1304"/>
          </w:tcPr>
          <w:p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608"/>
          </w:tcPr>
          <w:p>
            <w:r>
              <w:rPr>
                <w:sz w:val="18"/>
              </w:rPr>
            </w:r>
          </w:p>
        </w:tc>
        <w:tc>
          <w:tcPr>
            <w:tcW w:type="dxa" w:w="1020"/>
          </w:tcPr>
          <w:p>
            <w:r>
              <w:rPr>
                <w:sz w:val="18"/>
              </w:rPr>
            </w:r>
          </w:p>
        </w:tc>
        <w:tc>
          <w:tcPr>
            <w:tcW w:type="dxa" w:w="680"/>
          </w:tcPr>
          <w:p>
            <w:r>
              <w:rPr>
                <w:sz w:val="18"/>
              </w:rPr>
            </w:r>
          </w:p>
        </w:tc>
        <w:tc>
          <w:tcPr>
            <w:tcW w:type="dxa" w:w="1417"/>
          </w:tcPr>
          <w:p>
            <w:r>
              <w:rPr>
                <w:sz w:val="18"/>
              </w:rPr>
            </w:r>
          </w:p>
        </w:tc>
        <w:tc>
          <w:tcPr>
            <w:tcW w:type="dxa" w:w="1134"/>
          </w:tcPr>
          <w:p>
            <w:r>
              <w:rPr>
                <w:sz w:val="18"/>
              </w:rPr>
            </w:r>
          </w:p>
        </w:tc>
        <w:tc>
          <w:tcPr>
            <w:tcW w:type="dxa" w:w="1304"/>
          </w:tcPr>
          <w:p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608"/>
          </w:tcPr>
          <w:p>
            <w:r>
              <w:rPr>
                <w:sz w:val="18"/>
              </w:rPr>
              <w:t>CELKEM K ÚHRADĚ</w:t>
            </w:r>
          </w:p>
        </w:tc>
        <w:tc>
          <w:tcPr>
            <w:tcW w:type="dxa" w:w="1020"/>
          </w:tcPr>
          <w:p>
            <w:r>
              <w:rPr>
                <w:sz w:val="18"/>
              </w:rPr>
            </w:r>
          </w:p>
        </w:tc>
        <w:tc>
          <w:tcPr>
            <w:tcW w:type="dxa" w:w="680"/>
          </w:tcPr>
          <w:p>
            <w:r>
              <w:rPr>
                <w:sz w:val="18"/>
              </w:rPr>
            </w:r>
          </w:p>
        </w:tc>
        <w:tc>
          <w:tcPr>
            <w:tcW w:type="dxa" w:w="1417"/>
          </w:tcPr>
          <w:p>
            <w:r>
              <w:rPr>
                <w:sz w:val="18"/>
              </w:rPr>
            </w:r>
          </w:p>
        </w:tc>
        <w:tc>
          <w:tcPr>
            <w:tcW w:type="dxa" w:w="1134"/>
          </w:tcPr>
          <w:p>
            <w:r>
              <w:rPr>
                <w:sz w:val="18"/>
              </w:rPr>
            </w:r>
          </w:p>
        </w:tc>
        <w:tc>
          <w:tcPr>
            <w:tcW w:type="dxa" w:w="1304"/>
          </w:tcPr>
          <w:p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>
              <w:rPr>
                <w:sz w:val="18"/>
              </w:rPr>
            </w:r>
          </w:p>
        </w:tc>
      </w:tr>
    </w:tbl>
    <w:p>
      <w:r>
        <w:rPr>
          <w:b/>
          <w:color w:val="128C4A"/>
          <w:sz w:val="22"/>
        </w:rPr>
        <w:t>Poznámka</w:t>
      </w:r>
    </w:p>
    <w:p>
      <w:r>
        <w:rPr>
          <w:sz w:val="20"/>
        </w:rPr>
        <w:t>Po přijetí úplaty vystaví plátce DPH daňový doklad k přijaté platbě. Konečná faktura (vyúčtování) uvede celkové plnění a odečte uhrazenou zálohu.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pPr>
              <w:jc w:val="center"/>
            </w:pPr>
            <w:r>
              <w:rPr>
                <w:sz w:val="20"/>
              </w:rPr>
              <w:t>......................................</w:t>
            </w:r>
          </w:p>
        </w:tc>
        <w:tc>
          <w:tcPr>
            <w:tcW w:type="dxa" w:w="5100"/>
          </w:tcPr>
          <w:p>
            <w:pPr>
              <w:jc w:val="center"/>
            </w:pPr>
            <w:r>
              <w:rPr>
                <w:sz w:val="20"/>
              </w:rPr>
              <w:t>......................................</w:t>
            </w:r>
          </w:p>
        </w:tc>
      </w:tr>
      <w:tr>
        <w:tc>
          <w:tcPr>
            <w:tcW w:type="dxa" w:w="5100"/>
          </w:tcPr>
          <w:p>
            <w:pPr>
              <w:jc w:val="center"/>
            </w:pPr>
            <w:r>
              <w:rPr>
                <w:color w:val="555555"/>
                <w:sz w:val="18"/>
              </w:rPr>
              <w:t>Vystavil</w:t>
            </w:r>
          </w:p>
        </w:tc>
        <w:tc>
          <w:tcPr>
            <w:tcW w:type="dxa" w:w="5100"/>
          </w:tcPr>
          <w:p>
            <w:pPr>
              <w:jc w:val="center"/>
            </w:pPr>
            <w:r>
              <w:rPr>
                <w:color w:val="555555"/>
                <w:sz w:val="18"/>
              </w:rPr>
              <w:t>Datum</w:t>
            </w:r>
          </w:p>
        </w:tc>
      </w:tr>
    </w:tbl>
    <w:p>
      <w:r>
        <w:rPr>
          <w:i/>
          <w:color w:val="666666"/>
          <w:sz w:val="16"/>
        </w:rPr>
        <w:t>Zálohová (proforma) faktura není účetním ani daňovým dokladem, je to výzva k úhradě zálohy. Plátci DPH vzniká podle § 20a zákona č. 235/2004 Sb. povinnost přiznat daň z přijaté úplaty ke dni jejího přijetí, je-li plnění dostatečně určitě známo, a daňový doklad k přijaté platbě musí vystavit do 15 dnů (§ 28 odst. 8). Neplátce DPH zálohovou fakturu do daňové evidence zapisuje až v okamžiku úhrady.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