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ŽÁDOST O PROMINUTÍ ÚROKU Z PRODLENÍ,</w:t>
        <w:br/>
        <w:t>POPŘÍPADĚ ÚROKU Z POSEČKANÉ ČÁSTKY</w:t>
      </w:r>
    </w:p>
    <w:p>
      <w:pPr>
        <w:jc w:val="center"/>
      </w:pPr>
      <w:r>
        <w:rPr>
          <w:sz w:val="20"/>
        </w:rPr>
        <w:t>podle § 259b zákona č. 280/2009 Sb., daňový řád, ve znění pozdějších předpisů</w:t>
      </w:r>
    </w:p>
    <w:p>
      <w:pPr>
        <w:spacing w:before="200"/>
      </w:pPr>
      <w:r>
        <w:rPr>
          <w:b/>
          <w:sz w:val="26"/>
        </w:rPr>
        <w:t>Správce daně (adresát)</w:t>
      </w:r>
    </w:p>
    <w:p>
      <w:r>
        <w:t>Finanční úřad pro ____________________</w:t>
      </w:r>
    </w:p>
    <w:p>
      <w:r>
        <w:t>Územní pracoviště ____________________</w:t>
      </w:r>
    </w:p>
    <w:p>
      <w:pPr>
        <w:spacing w:before="200"/>
      </w:pPr>
      <w:r>
        <w:rPr>
          <w:b/>
          <w:sz w:val="26"/>
        </w:rPr>
        <w:t>Daňový subjekt (žadatel)</w:t>
      </w:r>
    </w:p>
    <w:p>
      <w:r>
        <w:t>Jméno a příjmení / název: ____________________</w:t>
      </w:r>
    </w:p>
    <w:p>
      <w:r>
        <w:t>Datum narození / IČO: ____________ DIČ: ____________</w:t>
      </w:r>
    </w:p>
    <w:p>
      <w:r>
        <w:t>Adresa / sídlo: ____________________</w:t>
      </w:r>
    </w:p>
    <w:p>
      <w:r>
        <w:t>ID datové schránky / telefon: ____________________</w:t>
      </w:r>
    </w:p>
    <w:p>
      <w:pPr>
        <w:spacing w:before="200"/>
      </w:pPr>
      <w:r>
        <w:rPr>
          <w:b/>
          <w:sz w:val="26"/>
        </w:rPr>
        <w:t>Předmět žádosti</w:t>
      </w:r>
    </w:p>
    <w:p>
      <w:r>
        <w:t>Žádám o prominutí úroku z prodlení / úroku z posečkané částky (nehodící se škrtněte) k dani: ____________________</w:t>
      </w:r>
    </w:p>
    <w:p>
      <w:r>
        <w:t>za zdaňovací období: ____________ ve výši: ____________ Kč.</w:t>
      </w:r>
    </w:p>
    <w:p>
      <w:r>
        <w:t>Daň, k níž se úrok váže, byla uhrazena dne: ____________ (podmínka podle § 259b odst. 1 daňového řádu).</w:t>
      </w:r>
    </w:p>
    <w:p>
      <w:pPr>
        <w:spacing w:before="200"/>
      </w:pPr>
      <w:r>
        <w:rPr>
          <w:b/>
          <w:sz w:val="26"/>
        </w:rPr>
        <w:t>Ospravedlnitelný důvod prodlení</w:t>
      </w:r>
    </w:p>
    <w:p>
      <w:r>
        <w:t>Popište, proč k prodlení s úhradou daně došlo (například nemoc nebo úraz, živelní událost, výpadek příjmů, který jste nezavinili, nefunkčnost systémů správce daně):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pPr>
        <w:spacing w:before="200"/>
      </w:pPr>
      <w:r>
        <w:rPr>
          <w:b/>
          <w:sz w:val="26"/>
        </w:rPr>
        <w:t>Přílohy</w:t>
      </w:r>
    </w:p>
    <w:p>
      <w:r>
        <w:t>Doklady k tvrzeným důvodům (lékařské zprávy, potvrzení, výpisy z účtu).</w:t>
      </w:r>
    </w:p>
    <w:p>
      <w:r>
        <w:rPr>
          <w:i/>
          <w:sz w:val="20"/>
        </w:rPr>
        <w:t>Na prominutí není právní nárok; správce daně postupuje podle § 259b a § 259c daňového řádu a pokynu GFŘ D-58. Žádost podléhá správnímu poplatku 1 000 Kč; poplatek se neplatí, žádáte-li o prominutí částky do 3 000 Kč (položka 1 sazebníku zákona č. 634/2004 Sb.). Po zamítnutí lze novou žádost s jinými důvody podat nejdříve po 60 dnech (§ 259 odst. 3).</w:t>
      </w:r>
    </w:p>
    <w:p>
      <w:r/>
    </w:p>
    <w:p>
      <w:r>
        <w:t>V ____________ dne ____________</w:t>
      </w:r>
    </w:p>
    <w:p>
      <w:r/>
    </w:p>
    <w:p>
      <w:r>
        <w:t>_________________________</w:t>
      </w:r>
    </w:p>
    <w:p>
      <w:r>
        <w:t>podpis daňového subjektu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